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4A" w:rsidRDefault="001D074A" w:rsidP="001D074A">
      <w:pPr>
        <w:shd w:val="clear" w:color="auto" w:fill="FFFFFF"/>
        <w:spacing w:after="0" w:line="336" w:lineRule="atLeast"/>
        <w:jc w:val="center"/>
        <w:outlineLvl w:val="0"/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</w:pPr>
      <w:bookmarkStart w:id="0" w:name="_GoBack"/>
      <w:proofErr w:type="spellStart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Кавецкая</w:t>
      </w:r>
      <w:proofErr w:type="spellEnd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 xml:space="preserve"> Р.И., Шевченко Н.Н. КАДРОВОЕ ПЛАНИРОВАНИЕ КАК СТРАТЕГИЯ УПРАВЛЕНИЯ ЧЕЛОВЕЧЕСКИМИ РЕСУРСАМИ ОРГАНИЗАЦИИ // Актуальные вопросы экономических наук и современного менеджмента: сб. ст. </w:t>
      </w:r>
      <w:proofErr w:type="gramStart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по</w:t>
      </w:r>
      <w:proofErr w:type="gramEnd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 xml:space="preserve"> матер. XVII-XVIII </w:t>
      </w:r>
      <w:proofErr w:type="spellStart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междунар</w:t>
      </w:r>
      <w:proofErr w:type="spellEnd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. науч</w:t>
      </w:r>
      <w:proofErr w:type="gramStart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.-</w:t>
      </w:r>
      <w:proofErr w:type="spellStart"/>
      <w:proofErr w:type="gramEnd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практ</w:t>
      </w:r>
      <w:proofErr w:type="spellEnd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 xml:space="preserve">. </w:t>
      </w:r>
      <w:proofErr w:type="spellStart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конф</w:t>
      </w:r>
      <w:proofErr w:type="spellEnd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 xml:space="preserve">. № 1(12). – Новосибирск: </w:t>
      </w:r>
      <w:proofErr w:type="spellStart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СибАК</w:t>
      </w:r>
      <w:proofErr w:type="spellEnd"/>
      <w:r w:rsidRPr="001D074A"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  <w:t>, 2019. – С. 54-58.</w:t>
      </w:r>
    </w:p>
    <w:bookmarkEnd w:id="0"/>
    <w:p w:rsidR="001D074A" w:rsidRDefault="001D074A" w:rsidP="001D074A">
      <w:pPr>
        <w:shd w:val="clear" w:color="auto" w:fill="FFFFFF"/>
        <w:spacing w:after="0" w:line="336" w:lineRule="atLeast"/>
        <w:jc w:val="center"/>
        <w:outlineLvl w:val="0"/>
        <w:rPr>
          <w:rFonts w:ascii="Roboto" w:eastAsia="Times New Roman" w:hAnsi="Roboto" w:cs="Times New Roman"/>
          <w:color w:val="484848"/>
          <w:sz w:val="21"/>
          <w:szCs w:val="21"/>
          <w:lang w:eastAsia="ru-RU"/>
        </w:rPr>
      </w:pPr>
    </w:p>
    <w:p w:rsidR="001D074A" w:rsidRPr="001D074A" w:rsidRDefault="001D074A" w:rsidP="001D074A">
      <w:pPr>
        <w:shd w:val="clear" w:color="auto" w:fill="FFFFFF"/>
        <w:spacing w:after="0" w:line="336" w:lineRule="atLeast"/>
        <w:jc w:val="center"/>
        <w:outlineLvl w:val="0"/>
        <w:rPr>
          <w:rFonts w:eastAsia="Times New Roman" w:cs="Times New Roman"/>
          <w:caps/>
          <w:color w:val="484848"/>
          <w:kern w:val="36"/>
          <w:szCs w:val="28"/>
          <w:lang w:eastAsia="ru-RU"/>
        </w:rPr>
      </w:pPr>
      <w:r w:rsidRPr="001D074A">
        <w:rPr>
          <w:rFonts w:eastAsia="Times New Roman" w:cs="Times New Roman"/>
          <w:caps/>
          <w:color w:val="484848"/>
          <w:kern w:val="36"/>
          <w:szCs w:val="28"/>
          <w:lang w:eastAsia="ru-RU"/>
        </w:rPr>
        <w:t>КАДРОВОЕ ПЛАНИРОВАНИЕ КАК СТРАТЕГИЯ УПРАВЛЕНИЯ ЧЕЛОВЕЧЕСКИМИ РЕСУРСАМИ ОРГАНИЗАЦИИ</w:t>
      </w:r>
    </w:p>
    <w:p w:rsidR="001D074A" w:rsidRPr="001D074A" w:rsidRDefault="001D074A" w:rsidP="001D074A">
      <w:pPr>
        <w:shd w:val="clear" w:color="auto" w:fill="FFFFFF"/>
        <w:spacing w:after="0" w:line="240" w:lineRule="auto"/>
        <w:jc w:val="right"/>
        <w:rPr>
          <w:rFonts w:eastAsia="Times New Roman" w:cs="Times New Roman"/>
          <w:i/>
          <w:iCs/>
          <w:color w:val="484848"/>
          <w:szCs w:val="28"/>
          <w:lang w:eastAsia="ru-RU"/>
        </w:rPr>
      </w:pPr>
      <w:hyperlink r:id="rId6" w:history="1">
        <w:proofErr w:type="spellStart"/>
        <w:r w:rsidRPr="001D074A">
          <w:rPr>
            <w:rFonts w:eastAsia="Times New Roman" w:cs="Times New Roman"/>
            <w:b/>
            <w:bCs/>
            <w:i/>
            <w:iCs/>
            <w:color w:val="484848"/>
            <w:szCs w:val="28"/>
            <w:lang w:eastAsia="ru-RU"/>
          </w:rPr>
          <w:t>Кавецкая</w:t>
        </w:r>
        <w:proofErr w:type="spellEnd"/>
        <w:r w:rsidRPr="001D074A">
          <w:rPr>
            <w:rFonts w:eastAsia="Times New Roman" w:cs="Times New Roman"/>
            <w:b/>
            <w:bCs/>
            <w:i/>
            <w:iCs/>
            <w:color w:val="484848"/>
            <w:szCs w:val="28"/>
            <w:lang w:eastAsia="ru-RU"/>
          </w:rPr>
          <w:t xml:space="preserve"> Рита Игоревна</w:t>
        </w:r>
      </w:hyperlink>
    </w:p>
    <w:p w:rsidR="001D074A" w:rsidRPr="001D074A" w:rsidRDefault="001D074A" w:rsidP="001D074A">
      <w:pPr>
        <w:shd w:val="clear" w:color="auto" w:fill="FFFFFF"/>
        <w:spacing w:after="0" w:line="240" w:lineRule="auto"/>
        <w:jc w:val="right"/>
        <w:rPr>
          <w:rFonts w:eastAsia="Times New Roman" w:cs="Times New Roman"/>
          <w:i/>
          <w:iCs/>
          <w:color w:val="484848"/>
          <w:szCs w:val="28"/>
          <w:lang w:eastAsia="ru-RU"/>
        </w:rPr>
      </w:pPr>
      <w:r w:rsidRPr="001D074A">
        <w:rPr>
          <w:rFonts w:eastAsia="Times New Roman" w:cs="Times New Roman"/>
          <w:i/>
          <w:iCs/>
          <w:color w:val="484848"/>
          <w:szCs w:val="28"/>
          <w:lang w:eastAsia="ru-RU"/>
        </w:rPr>
        <w:t>студент, факультет Международного промышленного менеджмента и коммуникации, Балтийский государственный технический университет «ВОЕНМЕХ» им Д.Ф. Устинова,</w:t>
      </w:r>
    </w:p>
    <w:p w:rsidR="001D074A" w:rsidRPr="001D074A" w:rsidRDefault="001D074A" w:rsidP="001D074A">
      <w:pPr>
        <w:shd w:val="clear" w:color="auto" w:fill="FFFFFF"/>
        <w:spacing w:after="0" w:line="240" w:lineRule="auto"/>
        <w:jc w:val="right"/>
        <w:rPr>
          <w:rFonts w:eastAsia="Times New Roman" w:cs="Times New Roman"/>
          <w:i/>
          <w:iCs/>
          <w:color w:val="484848"/>
          <w:szCs w:val="28"/>
          <w:lang w:eastAsia="ru-RU"/>
        </w:rPr>
      </w:pPr>
      <w:r w:rsidRPr="001D074A">
        <w:rPr>
          <w:rFonts w:eastAsia="Times New Roman" w:cs="Times New Roman"/>
          <w:i/>
          <w:iCs/>
          <w:color w:val="484848"/>
          <w:szCs w:val="28"/>
          <w:lang w:eastAsia="ru-RU"/>
        </w:rPr>
        <w:t>РФ, г. Санкт-Петербург</w:t>
      </w:r>
    </w:p>
    <w:p w:rsidR="001D074A" w:rsidRPr="001D074A" w:rsidRDefault="001D074A" w:rsidP="001D074A">
      <w:pPr>
        <w:shd w:val="clear" w:color="auto" w:fill="FFFFFF"/>
        <w:spacing w:after="0" w:line="240" w:lineRule="auto"/>
        <w:jc w:val="right"/>
        <w:rPr>
          <w:rFonts w:eastAsia="Times New Roman" w:cs="Times New Roman"/>
          <w:i/>
          <w:iCs/>
          <w:color w:val="484848"/>
          <w:szCs w:val="28"/>
          <w:lang w:eastAsia="ru-RU"/>
        </w:rPr>
      </w:pPr>
      <w:hyperlink r:id="rId7" w:history="1">
        <w:r w:rsidRPr="001D074A">
          <w:rPr>
            <w:rFonts w:eastAsia="Times New Roman" w:cs="Times New Roman"/>
            <w:b/>
            <w:bCs/>
            <w:i/>
            <w:iCs/>
            <w:color w:val="484848"/>
            <w:szCs w:val="28"/>
            <w:lang w:eastAsia="ru-RU"/>
          </w:rPr>
          <w:t>Шевченко Наталья Николаевна</w:t>
        </w:r>
      </w:hyperlink>
    </w:p>
    <w:p w:rsidR="001D074A" w:rsidRPr="001D074A" w:rsidRDefault="001D074A" w:rsidP="001D074A">
      <w:pPr>
        <w:shd w:val="clear" w:color="auto" w:fill="FFFFFF"/>
        <w:spacing w:after="0" w:line="240" w:lineRule="auto"/>
        <w:jc w:val="right"/>
        <w:rPr>
          <w:rFonts w:eastAsia="Times New Roman" w:cs="Times New Roman"/>
          <w:i/>
          <w:iCs/>
          <w:color w:val="484848"/>
          <w:szCs w:val="28"/>
          <w:lang w:eastAsia="ru-RU"/>
        </w:rPr>
      </w:pPr>
      <w:r w:rsidRPr="001D074A">
        <w:rPr>
          <w:rFonts w:eastAsia="Times New Roman" w:cs="Times New Roman"/>
          <w:i/>
          <w:iCs/>
          <w:color w:val="484848"/>
          <w:szCs w:val="28"/>
          <w:lang w:eastAsia="ru-RU"/>
        </w:rPr>
        <w:t>д-р филос. наук, проф., факультет Международного промышленного менеджмента и коммуникации, Балтийский государственный технический университет «ВОЕНМЕХ» им Д.Ф. Устинова,</w:t>
      </w:r>
    </w:p>
    <w:p w:rsidR="001D074A" w:rsidRPr="001D074A" w:rsidRDefault="001D074A" w:rsidP="001D074A">
      <w:pPr>
        <w:shd w:val="clear" w:color="auto" w:fill="FFFFFF"/>
        <w:spacing w:after="0" w:line="240" w:lineRule="auto"/>
        <w:jc w:val="right"/>
        <w:rPr>
          <w:rFonts w:eastAsia="Times New Roman" w:cs="Times New Roman"/>
          <w:i/>
          <w:iCs/>
          <w:color w:val="484848"/>
          <w:szCs w:val="28"/>
          <w:lang w:eastAsia="ru-RU"/>
        </w:rPr>
      </w:pPr>
      <w:r w:rsidRPr="001D074A">
        <w:rPr>
          <w:rFonts w:eastAsia="Times New Roman" w:cs="Times New Roman"/>
          <w:i/>
          <w:iCs/>
          <w:color w:val="484848"/>
          <w:szCs w:val="28"/>
          <w:lang w:eastAsia="ru-RU"/>
        </w:rPr>
        <w:t>РФ, г. Санкт-Петербург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В данной работе мы будем отталкиваться от определения Т.Ю. Базаровой, которая под персоналом понимает совокупность всех человеческих ресурсов, которыми обладает организация [2]. Понятие «кадровый потенциал» не идентично понятию «персонал», поскольку эта концепция включает в себя не только сам персонал, но и опреде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ленный уровень совместных возможностей персонала для достижения поставленных целей [5]. Кадровый потенциал организации, в широком смысле этого слова, представляет собой навыки и способности работников, которые могут быть использованы для повышения ее эффективности в областях производства, для получения дохода, для достижения социального эффекта.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В настоящее время организации понимают, что их успешность и стабильность зависят от персонала, отношений в коллективе, стратеги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ческого подхода к человеческим ресурсам, которые являются ценными инвестициями [4]. Человеческий капитал является не только физическим или финансовым капиталом, но и его также определяют, как знания, навыки, творчество и здоровье [3]. Опыт показывает, что способность человека влиять на развитие социума и организаций более вероятна, чем другие вклады, например, такие как материальные вклады. Таким образом, для менеджмента важность человеческих ресурсов является неоспоримой [6]. В данной области управления большое значение имеет политика и практика управления работой организации. Положительная динамика качественного состава персонала возможна именно за счет обучения. Исследовательские работы многих ученых свидетельствуют о том, что инвестиции в образование повышают показатели эффектив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ности деятельности компании [7]. Для многих предприятий кадровое планирование является важным элементом стратегического управления.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lastRenderedPageBreak/>
        <w:t>Управление персоналом – это процесс, включающий четыре задачи: привлечение, развитие, мотивация и удержание человеческих ресурсов. Поэтому цели управления человеческими ресурсами - это достижение желаемых результатов от коллективных усилий сотрудников.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Первый этап (привлечение) – это этап рассмотрения резюме соиска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телей с целью выбрать наиболее квалифицированных и наиболее подходящих [1]. В большинстве случаев соискатели подтверждают свою квалификацию соответствующим документом.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Второй этап (развитие) относится к достижению навыков и продви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жению персонала с помощью обучения. Поэтому в организациях развитие людских ресурсов путем образования является неотъемлемой частью процесса, который создает возможность повышения уровня знаний, изменения взглядов и, в конечном, счете, влияет на производи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тельность организации в целом [8].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Цель обучения персонала заключается в повышении его квалифи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кации и способности выполнять свои обязанности, а также в реализации своего потенциала. Для повышения квалификации персонала исполь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зуются различные методы обучения. В российском трудовом законо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дательстве предусмотрены следующие виды профессионального обучения работников: подготовка новых работников; переподготовка (переобучение); обучение вторым (смежным) профессиям; повышение квалификации.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С целью организации процесса обучения персонала возможно применение модели обучения, представляющей собой комплексный непрерывный процесс [6], представленный на рисунке 1.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 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center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noProof/>
          <w:color w:val="484848"/>
          <w:szCs w:val="28"/>
          <w:lang w:eastAsia="ru-RU"/>
        </w:rPr>
        <w:lastRenderedPageBreak/>
        <w:drawing>
          <wp:inline distT="0" distB="0" distL="0" distR="0" wp14:anchorId="6B4D1757" wp14:editId="0785457E">
            <wp:extent cx="5124450" cy="3381375"/>
            <wp:effectExtent l="0" t="0" r="0" b="9525"/>
            <wp:docPr id="1" name="Рисунок 1" descr="https://sibac.info/files/2019_01_14_economy/Kavetskaya.files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bac.info/files/2019_01_14_economy/Kavetskaya.files/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4A" w:rsidRPr="001D074A" w:rsidRDefault="001D074A" w:rsidP="001D074A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b/>
          <w:bCs/>
          <w:i/>
          <w:iCs/>
          <w:color w:val="484848"/>
          <w:szCs w:val="28"/>
          <w:lang w:eastAsia="ru-RU"/>
        </w:rPr>
        <w:t>Рисунок 1. Модель профессионального обучения</w:t>
      </w:r>
    </w:p>
    <w:p w:rsidR="001D074A" w:rsidRPr="001D074A" w:rsidRDefault="001D074A" w:rsidP="001D074A">
      <w:pPr>
        <w:shd w:val="clear" w:color="auto" w:fill="FFFFFF"/>
        <w:spacing w:after="255" w:line="240" w:lineRule="auto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 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Несмотря на очевидную необходимость, многие организации не имеют в стратегических планах разделов по обучению персонала.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Для того чтобы улучшить качественный состав персонала необхо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димо понять, как осуществляется проце</w:t>
      </w:r>
      <w:proofErr w:type="gramStart"/>
      <w:r w:rsidRPr="001D074A">
        <w:rPr>
          <w:rFonts w:eastAsia="Times New Roman" w:cs="Times New Roman"/>
          <w:color w:val="484848"/>
          <w:szCs w:val="28"/>
          <w:lang w:eastAsia="ru-RU"/>
        </w:rPr>
        <w:t>сс стр</w:t>
      </w:r>
      <w:proofErr w:type="gramEnd"/>
      <w:r w:rsidRPr="001D074A">
        <w:rPr>
          <w:rFonts w:eastAsia="Times New Roman" w:cs="Times New Roman"/>
          <w:color w:val="484848"/>
          <w:szCs w:val="28"/>
          <w:lang w:eastAsia="ru-RU"/>
        </w:rPr>
        <w:t>атегического кадрового планирования. На базовом уровне стратегическое планирование направлено на адекватное кадровое обеспечение для достижения оперативных целей организации.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Важно понимать, текущее состояние организации и ближайшие перспективы ее развития.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На основе анализа литературы можно рекомендовать использовать концепцию четырех шагов в стратегическом планировании кадрового потенциала.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На первом этапе стратегического планирования необходимо оценить кадровый состав с точки зрения его соответствия потребностям органи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 xml:space="preserve">зации, после чего следует переходить к прогнозированию будущих кадровых потребностей на основе </w:t>
      </w:r>
      <w:proofErr w:type="gramStart"/>
      <w:r w:rsidRPr="001D074A">
        <w:rPr>
          <w:rFonts w:eastAsia="Times New Roman" w:cs="Times New Roman"/>
          <w:color w:val="484848"/>
          <w:szCs w:val="28"/>
          <w:lang w:eastAsia="ru-RU"/>
        </w:rPr>
        <w:t>бизнес-целей</w:t>
      </w:r>
      <w:proofErr w:type="gramEnd"/>
      <w:r w:rsidRPr="001D074A">
        <w:rPr>
          <w:rFonts w:eastAsia="Times New Roman" w:cs="Times New Roman"/>
          <w:color w:val="484848"/>
          <w:szCs w:val="28"/>
          <w:lang w:eastAsia="ru-RU"/>
        </w:rPr>
        <w:t>. Далее необходимо будет согласовать стратегию организации с планированием занятости, и внедрить не только план найма и адаптации новых сотрудников, но и спланировать мероприятия по сохранению имеющегося персонала.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 xml:space="preserve">Прежде чем нанять новых сотрудников, важно понять какой потенциал имеется у текущих работников. Существует несколько способов определения </w:t>
      </w:r>
      <w:r w:rsidRPr="001D074A">
        <w:rPr>
          <w:rFonts w:eastAsia="Times New Roman" w:cs="Times New Roman"/>
          <w:color w:val="484848"/>
          <w:szCs w:val="28"/>
          <w:lang w:eastAsia="ru-RU"/>
        </w:rPr>
        <w:lastRenderedPageBreak/>
        <w:t>кадрового потенциала, например, попросить сотрудников самостоятельно оценить с помощью анкеты, просмотреть прошлые обзоры производительности или использовать подход, который сочетает в себе эти два приема.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На втором этапе осуществляется прогнозирование будущей потреб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ности в кадровом потенциале. Для этой цели необходимо рассмотреть следующие аспекты:</w:t>
      </w:r>
    </w:p>
    <w:p w:rsidR="001D074A" w:rsidRPr="001D074A" w:rsidRDefault="001D074A" w:rsidP="001D074A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проанализировать актуальную потребность компании в увели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чении кадрового потенциала;</w:t>
      </w:r>
    </w:p>
    <w:p w:rsidR="001D074A" w:rsidRPr="001D074A" w:rsidRDefault="001D074A" w:rsidP="001D074A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спрогнозировать возможность повышения производительности текущего персонала за счет обучения и получения новых знаний, умений и навыков;</w:t>
      </w:r>
    </w:p>
    <w:p w:rsidR="001D074A" w:rsidRPr="001D074A" w:rsidRDefault="001D074A" w:rsidP="001D074A">
      <w:pPr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проанализировать текущее состояние рынка труда с целью выявления количественного и качественного состава потенциальных работников.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Важно оценить, как спрос компании на квалифицированных сотруд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ников, так и предложение потенциальных сотрудников на рынке труда.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На третьем этапе осуществляется разработка стратегического плана развития. После определения потребностей организации в кадрах путем оценки текущей кадровой способности и прогнозирования спроса и предложения, необходимо либо обучать текущих сотрудников, либо искать новых. Развитие навыков имеющегося персонала является важной частью процесса стратегического управления.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На этапе набора в группы обучающихся необходимо выполнить поиск кандидатов, которые соответствуют навыкам, необходимым ком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пании. Этот этап может включать размещение вакансий на веб-сайте или поиск в социальных сетях. После того, как отобраны квалифи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цированные кандидаты, необходимо провести собеседования с целью оценки навыков.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После найма новых сотрудников, необходимо организовать процесс адаптации, чтобы они могли как можно скорее включиться в работу. В данном контексте эффективно себя зарекомендовали различные методы поощрения.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Стратегическое планирование направлено также на определение материальных и моральных стимулов, поскольку при найме персонала должна быть продумана политика конкурентной заработной платы, разработана система льгот и премирования и т. д.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На четвертом этапе осуществляется оценка разработанной стра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 xml:space="preserve">тегии. После того, как стратегия была внедрена и апробирована в течение определенного времени, необходимо оценить, необходимо определить, способствует ли план </w:t>
      </w:r>
      <w:r w:rsidRPr="001D074A">
        <w:rPr>
          <w:rFonts w:eastAsia="Times New Roman" w:cs="Times New Roman"/>
          <w:color w:val="484848"/>
          <w:szCs w:val="28"/>
          <w:lang w:eastAsia="ru-RU"/>
        </w:rPr>
        <w:lastRenderedPageBreak/>
        <w:t>стратегического развития персонала достижению целей производства, увеличились ли показатели прибыли, а также оценить степень удовлетворенности персонала осуществляемой кадровой политикой. Если все показатели удовлетворительные, стоит придерживаться разработанной стратегии, в случае возникновения проблемных ситуаций, оценка поможет внести коррективы в стратегию развития кадрового потенциала.</w:t>
      </w:r>
    </w:p>
    <w:p w:rsidR="001D074A" w:rsidRPr="001D074A" w:rsidRDefault="001D074A" w:rsidP="001D074A">
      <w:pPr>
        <w:shd w:val="clear" w:color="auto" w:fill="FFFFFF"/>
        <w:spacing w:after="255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 </w:t>
      </w:r>
    </w:p>
    <w:p w:rsidR="001D074A" w:rsidRPr="001D074A" w:rsidRDefault="001D074A" w:rsidP="001D074A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b/>
          <w:bCs/>
          <w:color w:val="484848"/>
          <w:szCs w:val="28"/>
          <w:lang w:eastAsia="ru-RU"/>
        </w:rPr>
        <w:t>Список литературы:</w:t>
      </w:r>
    </w:p>
    <w:p w:rsidR="001D074A" w:rsidRPr="001D074A" w:rsidRDefault="001D074A" w:rsidP="001D074A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jc w:val="both"/>
        <w:rPr>
          <w:rFonts w:eastAsia="Times New Roman" w:cs="Times New Roman"/>
          <w:color w:val="484848"/>
          <w:szCs w:val="28"/>
          <w:lang w:eastAsia="ru-RU"/>
        </w:rPr>
      </w:pP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Берглезова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> Т.В. Проблемы управления процессами формирования и использования кадрового потенциала предприятия / Т.В. </w:t>
      </w: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Берглезова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 xml:space="preserve"> // Кадровый менеджмент. 2010. - № 2. - с. 26-31.</w:t>
      </w:r>
    </w:p>
    <w:p w:rsidR="001D074A" w:rsidRPr="001D074A" w:rsidRDefault="001D074A" w:rsidP="001D074A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jc w:val="both"/>
        <w:rPr>
          <w:rFonts w:eastAsia="Times New Roman" w:cs="Times New Roman"/>
          <w:color w:val="484848"/>
          <w:szCs w:val="28"/>
          <w:lang w:eastAsia="ru-RU"/>
        </w:rPr>
      </w:pP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Бухалков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> М.И. Управление персоналом: учебник / М.И. </w:t>
      </w: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Бухалков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 xml:space="preserve">. - 2-е изд., </w:t>
      </w: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испр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>. и доп. - М.: ИНФРА-М, 2008. - 400 с.</w:t>
      </w:r>
    </w:p>
    <w:p w:rsidR="001D074A" w:rsidRPr="001D074A" w:rsidRDefault="001D074A" w:rsidP="001D074A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Ефремов А.А. Повышение роли нематериального стимулирования работников в условиях кризиса / А.В. Ефремов // Кадровые решения. - 2009. - № 7. - с. 96-104.</w:t>
      </w:r>
    </w:p>
    <w:p w:rsidR="001D074A" w:rsidRPr="001D074A" w:rsidRDefault="001D074A" w:rsidP="001D074A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jc w:val="both"/>
        <w:rPr>
          <w:rFonts w:eastAsia="Times New Roman" w:cs="Times New Roman"/>
          <w:color w:val="484848"/>
          <w:szCs w:val="28"/>
          <w:lang w:eastAsia="ru-RU"/>
        </w:rPr>
      </w:pP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Ижбулатова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 xml:space="preserve"> О. Стратегическое управление человеческими ресурсами организации / О. </w:t>
      </w: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Ижбулатова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 xml:space="preserve">, Е. </w:t>
      </w: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Дуданов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 xml:space="preserve"> // Проблемы теории и практики управления. - 2009. - № 4. - с. 102-109.</w:t>
      </w:r>
    </w:p>
    <w:p w:rsidR="001D074A" w:rsidRPr="001D074A" w:rsidRDefault="001D074A" w:rsidP="001D074A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Маслов Е.В. Управление персоналом предприятия: учебное пособие / Под ред. П.В. </w:t>
      </w: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Шеметова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>. - М.: ИНФРА-М, 2008. - 312 с.</w:t>
      </w:r>
    </w:p>
    <w:p w:rsidR="001D074A" w:rsidRPr="001D074A" w:rsidRDefault="001D074A" w:rsidP="001D074A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jc w:val="both"/>
        <w:rPr>
          <w:rFonts w:eastAsia="Times New Roman" w:cs="Times New Roman"/>
          <w:color w:val="484848"/>
          <w:szCs w:val="28"/>
          <w:lang w:eastAsia="ru-RU"/>
        </w:rPr>
      </w:pPr>
      <w:proofErr w:type="spellStart"/>
      <w:r w:rsidRPr="001D074A">
        <w:rPr>
          <w:rFonts w:eastAsia="Times New Roman" w:cs="Times New Roman"/>
          <w:color w:val="484848"/>
          <w:szCs w:val="28"/>
          <w:lang w:eastAsia="ru-RU"/>
        </w:rPr>
        <w:t>Пыжова</w:t>
      </w:r>
      <w:proofErr w:type="spellEnd"/>
      <w:r w:rsidRPr="001D074A">
        <w:rPr>
          <w:rFonts w:eastAsia="Times New Roman" w:cs="Times New Roman"/>
          <w:color w:val="484848"/>
          <w:szCs w:val="28"/>
          <w:lang w:eastAsia="ru-RU"/>
        </w:rPr>
        <w:t> Л.А. Управление развитием персонала как фактор роста эффектив</w:t>
      </w:r>
      <w:r w:rsidRPr="001D074A">
        <w:rPr>
          <w:rFonts w:eastAsia="Times New Roman" w:cs="Times New Roman"/>
          <w:color w:val="484848"/>
          <w:szCs w:val="28"/>
          <w:lang w:eastAsia="ru-RU"/>
        </w:rPr>
        <w:softHyphen/>
        <w:t>ности труда // Молодой ученый. — 2014. — №8. — С. 565-567.</w:t>
      </w:r>
    </w:p>
    <w:p w:rsidR="001D074A" w:rsidRPr="001D074A" w:rsidRDefault="001D074A" w:rsidP="001D074A">
      <w:pPr>
        <w:numPr>
          <w:ilvl w:val="0"/>
          <w:numId w:val="2"/>
        </w:numPr>
        <w:shd w:val="clear" w:color="auto" w:fill="FFFFFF"/>
        <w:spacing w:after="120" w:line="240" w:lineRule="auto"/>
        <w:ind w:left="0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Удалов О.Ф., Алёхина О.Ф., Патронов Э.Л. Кадровый потенциал и рост эффективности управления на промышленных предприятиях / О.Ф. Удалов, О.Ф. Алёхина, Э.Л. Патронов // Менеджмент в России и за рубежом. - 2009. - № 4. - с. 93-100.</w:t>
      </w:r>
    </w:p>
    <w:p w:rsidR="001D074A" w:rsidRPr="001D074A" w:rsidRDefault="001D074A" w:rsidP="001D074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eastAsia="Times New Roman" w:cs="Times New Roman"/>
          <w:color w:val="484848"/>
          <w:szCs w:val="28"/>
          <w:lang w:eastAsia="ru-RU"/>
        </w:rPr>
      </w:pPr>
      <w:r w:rsidRPr="001D074A">
        <w:rPr>
          <w:rFonts w:eastAsia="Times New Roman" w:cs="Times New Roman"/>
          <w:color w:val="484848"/>
          <w:szCs w:val="28"/>
          <w:lang w:eastAsia="ru-RU"/>
        </w:rPr>
        <w:t>Шаховой В.А. Кадровый потенциал системы управления / В.А. Шаховой. М.: ИНФРА-М, 2008. - 174 с.</w:t>
      </w:r>
      <w:r w:rsidRPr="001D074A">
        <w:rPr>
          <w:rFonts w:eastAsia="Times New Roman" w:cs="Times New Roman"/>
          <w:color w:val="484848"/>
          <w:szCs w:val="28"/>
          <w:lang w:eastAsia="ru-RU"/>
        </w:rPr>
        <w:br/>
      </w:r>
      <w:r w:rsidRPr="001D074A">
        <w:rPr>
          <w:rFonts w:eastAsia="Times New Roman" w:cs="Times New Roman"/>
          <w:color w:val="484848"/>
          <w:szCs w:val="28"/>
          <w:lang w:eastAsia="ru-RU"/>
        </w:rPr>
        <w:br/>
      </w:r>
    </w:p>
    <w:p w:rsidR="00FA76DE" w:rsidRPr="001D074A" w:rsidRDefault="00FA76DE">
      <w:pPr>
        <w:rPr>
          <w:rFonts w:cs="Times New Roman"/>
          <w:szCs w:val="28"/>
        </w:rPr>
      </w:pPr>
    </w:p>
    <w:sectPr w:rsidR="00FA76DE" w:rsidRPr="001D0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73C3B"/>
    <w:multiLevelType w:val="multilevel"/>
    <w:tmpl w:val="A518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9906E3"/>
    <w:multiLevelType w:val="multilevel"/>
    <w:tmpl w:val="C622A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4A"/>
    <w:rsid w:val="001D074A"/>
    <w:rsid w:val="006A35F3"/>
    <w:rsid w:val="00FA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F3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1D074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7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D074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074A"/>
    <w:rPr>
      <w:color w:val="0000FF"/>
      <w:u w:val="single"/>
    </w:rPr>
  </w:style>
  <w:style w:type="character" w:styleId="a5">
    <w:name w:val="Emphasis"/>
    <w:basedOn w:val="a0"/>
    <w:uiPriority w:val="20"/>
    <w:qFormat/>
    <w:rsid w:val="001D074A"/>
    <w:rPr>
      <w:i/>
      <w:iCs/>
    </w:rPr>
  </w:style>
  <w:style w:type="character" w:styleId="a6">
    <w:name w:val="Strong"/>
    <w:basedOn w:val="a0"/>
    <w:uiPriority w:val="22"/>
    <w:qFormat/>
    <w:rsid w:val="001D074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D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0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F3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1D074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7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D074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074A"/>
    <w:rPr>
      <w:color w:val="0000FF"/>
      <w:u w:val="single"/>
    </w:rPr>
  </w:style>
  <w:style w:type="character" w:styleId="a5">
    <w:name w:val="Emphasis"/>
    <w:basedOn w:val="a0"/>
    <w:uiPriority w:val="20"/>
    <w:qFormat/>
    <w:rsid w:val="001D074A"/>
    <w:rPr>
      <w:i/>
      <w:iCs/>
    </w:rPr>
  </w:style>
  <w:style w:type="character" w:styleId="a6">
    <w:name w:val="Strong"/>
    <w:basedOn w:val="a0"/>
    <w:uiPriority w:val="22"/>
    <w:qFormat/>
    <w:rsid w:val="001D074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D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0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sibac.info/author/shevchenko-natalya-nikolaev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bac.info/author/kaveckaya-rita-igorevn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oko-user02</dc:creator>
  <cp:lastModifiedBy>oko-user02</cp:lastModifiedBy>
  <cp:revision>1</cp:revision>
  <dcterms:created xsi:type="dcterms:W3CDTF">2019-09-09T09:17:00Z</dcterms:created>
  <dcterms:modified xsi:type="dcterms:W3CDTF">2019-09-09T09:20:00Z</dcterms:modified>
</cp:coreProperties>
</file>